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2.8 (Apache licensed) using ORACLE_JRE JAXB in Oracle Java 1.8.0_45 on Linux --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以下是适配商用场景的完整摄影服务合同模板，兼顾甲乙双方权益，覆盖拍摄全流程的核心权责与法律要件，可直接根据实际项目填充使用：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摄影服务合同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合同编号：_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一、甲乙双方基本信息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甲方（委托方）：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
统一社会信用代码/身份证号：_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联系地址：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
联系电话：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乙方（服务提供方）：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统一社会信用代码/身份证号：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
联系地址：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联系电话：_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甲乙双方根据《中华人民共和国民法典》《中华人民共和国消费者权益保护法》及相关法律法规，在平等自愿、公平诚信的基础上，就甲方委托乙方提供摄影服务事宜达成一致，签订本合同共同遵守。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二、服务内容与执行安排</w:t>
      </w:r>
    </w:p>
    <w:p>
      <w:pPr>
        <w:numPr>
          <w:ilvl w:val="0"/>
          <w:numId w:val="1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拍摄基本信息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拍摄项目类型：□商业产品摄影 □人像写真 □活动纪实 □企业宣传 □其他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
约定拍摄时间：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年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月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 xml:space="preserve">日 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时
拍摄地点：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____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预计拍摄总时长：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小时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专属摄影师：_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numPr>
          <w:ilvl w:val="0"/>
          <w:numId w:val="1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交付标准明细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本次拍摄总拍摄保底数量：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张，乙方交付甲方精修图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张、原片全部交付共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张，所有交付文件均为无水印高清JPG格式。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额外增值服务约定：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□ 配套相册：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寸，入册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张，制作工艺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 xml:space="preserve">_
□ 放大相框：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寸，制作工艺_</w:t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□ 外景拍摄：约定外景地点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_，往返交通费用由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 xml:space="preserve">方承担
□ 其他附加服务：_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numPr>
          <w:ilvl w:val="0"/>
          <w:numId w:val="1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交付周期与修改规则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乙方需在拍摄完成后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个工作日内，将全部原片交付甲方；精修图需在甲方选片完成后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个工作日内完成交付。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甲方收到精修图后可提出细节调整需求，乙方免费提供3次修改服务，超出约定次数的修改，甲方需按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元/次向乙方支付额外费用。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三、服务费用与付款方式</w:t>
      </w:r>
    </w:p>
    <w:p>
      <w:pPr>
        <w:numPr>
          <w:ilvl w:val="0"/>
          <w:numId w:val="2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本次摄影服务总费用合计人民币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元，大写：</w:t>
      </w:r>
      <w:r>
        <w:rPr>
          <w:rFonts w:hint="eastAsia" w:ascii="微软雅黑" w:hAnsi="微软雅黑" w:eastAsia="微软雅黑"/>
          <w:b/>
          <w:i/>
          <w:noProof/>
          <w:color w:val="000000"/>
          <w:sz w:val="24"/>
        </w:rPr>
        <w:t>____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。</w:t>
      </w:r>
    </w:p>
    <w:p>
      <w:pPr>
        <w:numPr>
          <w:ilvl w:val="0"/>
          <w:numId w:val="2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付款节点约定：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（1）本合同签订当日，甲方向乙方支付总费用的40%作为预付款，即人民币_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元，该款项用于乙方预留拍摄档期、筹备拍摄资源，若甲方单方面取消拍摄，预付款不予退还。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（2）甲方完成全部拍摄内容，确认收到全部原片且验收合格后3个工作日内，向乙方支付剩余60%的尾款。</w:t>
      </w:r>
    </w:p>
    <w:p>
      <w:pPr>
        <w:numPr>
          <w:ilvl w:val="0"/>
          <w:numId w:val="2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乙方收到甲方每一笔款项后，需即时开具对应收款凭证，甲方付清全部费用后，乙方需向甲方开具等额正式发票。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四、双方权利与义务</w:t>
      </w:r>
    </w:p>
    <w:p>
      <w:pPr>
        <w:numPr>
          <w:ilvl w:val="0"/>
          <w:numId w:val="3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甲方权责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甲方如需变更拍摄时间、地点，需提前3个工作日告知乙方并征得乙方同意，临时改期需承担相应的档期协调成本。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拍摄期间甲方需配合乙方完成拍摄安排，随身携带的贵重物品由甲方自行妥善保管。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甲方需在约定时间内完成选片，超出拍摄完成后6个月未选片取件的，乙方履行通知义务后，可不再承担作品保管责任。</w:t>
      </w:r>
    </w:p>
    <w:p>
      <w:pPr>
        <w:numPr>
          <w:ilvl w:val="0"/>
          <w:numId w:val="3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乙方权责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乙方需保证拍摄及成品质量，达到双方事前约定的风格标准，不得低于行业通用规范要求。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乙方提供的服装、化妆品、相框相册等配套产品，需符合国家相关卫生、安全及质量标准，其中相框、相册等成品的包修期不得少于1年。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乙方需对拍摄过程中获悉的甲方隐私严格保密，未经甲方书面许可，不得擅自将拍摄作品用于参展、发表、商用传播等任何用途。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若因乙方操作不当导致原始图像文件全部或部分损毁灭失，乙方需免费为甲方提供补拍服务；无法补拍或甲方不愿补拍的，乙方需全额退还已收服务费用，并按总费用的2倍向甲方支付违约金。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五、违约责任</w:t>
      </w:r>
    </w:p>
    <w:p>
      <w:pPr>
        <w:numPr>
          <w:ilvl w:val="0"/>
          <w:numId w:val="4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因甲方原因导致合同无法正常履行的，甲方需承担由此给乙方造成的档期、物料筹备等相关实际损失。</w:t>
      </w:r>
    </w:p>
    <w:p>
      <w:pPr>
        <w:numPr>
          <w:ilvl w:val="0"/>
          <w:numId w:val="4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因乙方原因导致拍摄延期、作品质量不符合约定标准的，乙方需优先采取免费重拍、返工修复等补救措施；经补救后仍无法达到约定标准的，甲方有权要求乙方减免对应服务费用。</w:t>
      </w:r>
    </w:p>
    <w:p>
      <w:pPr>
        <w:numPr>
          <w:ilvl w:val="0"/>
          <w:numId w:val="4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乙方擅自发表、商用甲方的摄影作品，或泄露甲方隐私的，需向甲方承担相应的经济赔偿责任。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六、其他约定</w:t>
      </w:r>
    </w:p>
    <w:p>
      <w:pPr>
        <w:numPr>
          <w:ilvl w:val="0"/>
          <w:numId w:val="5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本合同自双方签字盖章之日起生效，一式两份，甲乙双方各执一份，具有同等法律效力。</w:t>
      </w:r>
    </w:p>
    <w:p>
      <w:pPr>
        <w:numPr>
          <w:ilvl w:val="0"/>
          <w:numId w:val="5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本合同附件中的拍摄明细、报价清单为本合同不可分割的组成部分，与本合同正文具备同等法律效力，盖章时需与主合同一并加盖骑缝章。</w:t>
      </w:r>
    </w:p>
    <w:p>
      <w:pPr>
        <w:numPr>
          <w:ilvl w:val="0"/>
          <w:numId w:val="5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因本合同产生的所有争议，双方优先友好协商解决；协商不成的，可向乙方所在地有管辖权的人民法院提起诉讼。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甲方（签字/盖章）：_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签约日期：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年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月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日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乙方（签字/盖章）：_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____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签约日期：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年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月</w:t>
      </w:r>
      <w:r>
        <w:rPr>
          <w:rFonts w:hint="eastAsia" w:ascii="微软雅黑" w:hAnsi="微软雅黑" w:eastAsia="微软雅黑"/>
          <w:b/>
          <w:noProof/>
          <w:color w:val="000000"/>
          <w:sz w:val="24"/>
        </w:rPr>
        <w:t>__</w:t>
      </w:r>
      <w:r>
        <w:rPr>
          <w:rFonts w:hint="eastAsia" w:ascii="微软雅黑" w:hAnsi="微软雅黑" w:eastAsia="微软雅黑"/>
          <w:noProof/>
          <w:color w:val="000000"/>
          <w:sz w:val="24"/>
        </w:rPr>
        <w:t>日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配套使用提示：合同后附的报价明细单需单独加盖双方确认章，三页以内的合同需错开加盖骑缝章，在甲方未付清全部尾款前，乙方向甲方发送的预览图可添加水印，避免作品被擅自商用。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参考资料</w:t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[1] </w:t>
      </w:r>
      <w:hyperlink r:id="rId4">
        <w:r>
          <w:rPr>
            <w:rStyle w:val="Hyperlink"/>
            <w:rFonts w:hint="eastAsia"/>
            <w:noProof/>
          </w:rPr>
          <w:t xml:space="preserve">摄影报价单摄影合同模版 - 美食摄影师七七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[2] </w:t>
      </w:r>
      <w:hyperlink r:id="rId5">
        <w:r>
          <w:rPr>
            <w:rStyle w:val="Hyperlink"/>
            <w:rFonts w:hint="eastAsia"/>
            <w:noProof/>
          </w:rPr>
          <w:t xml:space="preserve">摄影服务合同范本 - www.diyifanwen.com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[3] </w:t>
      </w:r>
      <w:hyperlink r:id="rId6">
        <w:r>
          <w:rPr>
            <w:rStyle w:val="Hyperlink"/>
            <w:rFonts w:hint="eastAsia"/>
            <w:noProof/>
          </w:rPr>
          <w:t xml:space="preserve">拍摄合同 - www.diyifanwen.com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[4] </w:t>
      </w:r>
      <w:hyperlink r:id="rId7">
        <w:r>
          <w:rPr>
            <w:rStyle w:val="Hyperlink"/>
            <w:rFonts w:hint="eastAsia"/>
            <w:noProof/>
          </w:rPr>
          <w:t xml:space="preserve">婚纱摄影服务合同样本 - 华律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[5] </w:t>
      </w:r>
      <w:hyperlink r:id="rId8">
        <w:r>
          <w:rPr>
            <w:rStyle w:val="Hyperlink"/>
            <w:rFonts w:hint="eastAsia"/>
            <w:noProof/>
          </w:rPr>
          <w:t xml:space="preserve">北京市合同示範文本 - 北京市人民政府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[6] </w:t>
      </w:r>
      <w:hyperlink r:id="rId9">
        <w:r>
          <w:rPr>
            <w:rStyle w:val="Hyperlink"/>
            <w:rFonts w:hint="eastAsia"/>
            <w:noProof/>
          </w:rPr>
          <w:t xml:space="preserve">北京市合同示范文本 - 北京市人民政府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[7] </w:t>
      </w:r>
      <w:hyperlink r:id="rId10">
        <w:r>
          <w:rPr>
            <w:rStyle w:val="Hyperlink"/>
            <w:rFonts w:hint="eastAsia"/>
            <w:noProof/>
          </w:rPr>
          <w:t xml:space="preserve">摄像服务合同5篇 - word.baidu.com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[8] </w:t>
      </w:r>
      <w:hyperlink r:id="rId11">
        <w:r>
          <w:rPr>
            <w:rStyle w:val="Hyperlink"/>
            <w:rFonts w:hint="eastAsia"/>
            <w:noProof/>
          </w:rPr>
          <w:t xml:space="preserve">婚纱摄影避坑指南:低价套餐背后的隐形消费与维权要点 - 什么值得买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[9] </w:t>
      </w:r>
      <w:hyperlink r:id="rId12">
        <w:r>
          <w:rPr>
            <w:rStyle w:val="Hyperlink"/>
            <w:rFonts w:hint="eastAsia"/>
            <w:noProof/>
          </w:rPr>
          <w:t xml:space="preserve">北京市婚纱摄影服务合同 - www.diyifanwen.com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[10] </w:t>
      </w:r>
      <w:hyperlink r:id="rId13">
        <w:r>
          <w:rPr>
            <w:rStyle w:val="Hyperlink"/>
            <w:rFonts w:hint="eastAsia"/>
            <w:noProof/>
          </w:rPr>
          <w:t xml:space="preserve">北京市合同示范文本 - 北京市人民政府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[11] </w:t>
      </w:r>
      <w:hyperlink r:id="rId14">
        <w:r>
          <w:rPr>
            <w:rStyle w:val="Hyperlink"/>
            <w:rFonts w:hint="eastAsia"/>
            <w:noProof/>
          </w:rPr>
          <w:t xml:space="preserve">摄影摄像入门必备合同协议模板大全 - 微视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[12] </w:t>
      </w:r>
      <w:hyperlink r:id="rId15">
        <w:r>
          <w:rPr>
            <w:rStyle w:val="Hyperlink"/>
            <w:rFonts w:hint="eastAsia"/>
            <w:noProof/>
          </w:rPr>
          <w:t xml:space="preserve">摄影合同协议书模板 - 携蜗行学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[13] </w:t>
      </w:r>
      <w:hyperlink r:id="rId16">
        <w:r>
          <w:rPr>
            <w:rStyle w:val="Hyperlink"/>
            <w:rFonts w:hint="eastAsia"/>
            <w:noProof/>
          </w:rPr>
          <w:t xml:space="preserve">婚纱照合同细节该怎么写,才能不踩坑? - 沈公子婚纱照旅拍测评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[14] </w:t>
      </w:r>
      <w:hyperlink r:id="rId17">
        <w:r>
          <w:rPr>
            <w:rStyle w:val="Hyperlink"/>
            <w:rFonts w:hint="eastAsia"/>
            <w:noProof/>
          </w:rPr>
          <w:t xml:space="preserve">婚纱照合同怎么写才不会被坑? - 阿正婚纱照旅拍测评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[15] </w:t>
      </w:r>
      <w:hyperlink r:id="rId18">
        <w:r>
          <w:rPr>
            <w:rStyle w:val="Hyperlink"/>
            <w:rFonts w:hint="eastAsia"/>
            <w:noProof/>
          </w:rPr>
          <w:t xml:space="preserve">普通家庭拍婚纱照合同上要写上这些!婚纱照合同 婚纱照推荐 婚纱照签合同 婚纱照攻略 - 主持人梁旭说婚礼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[16] </w:t>
      </w:r>
      <w:hyperlink r:id="rId19">
        <w:r>
          <w:rPr>
            <w:rStyle w:val="Hyperlink"/>
            <w:rFonts w:hint="eastAsia"/>
            <w:noProof/>
          </w:rPr>
          <w:t xml:space="preserve">摄影合同协议书模板,律师精选5篇 - 华律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[17] </w:t>
      </w:r>
      <w:hyperlink r:id="rId20">
        <w:r>
          <w:rPr>
            <w:rStyle w:val="Hyperlink"/>
            <w:rFonts w:hint="eastAsia"/>
            <w:noProof/>
          </w:rPr>
          <w:t xml:space="preserve">摄影服务合同范本 - www.diyifanwen.com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[18] </w:t>
      </w:r>
      <w:hyperlink r:id="rId21">
        <w:r>
          <w:rPr>
            <w:rStyle w:val="Hyperlink"/>
            <w:rFonts w:hint="eastAsia"/>
            <w:noProof/>
          </w:rPr>
          <w:t xml:space="preserve">摄影服务合同 - www.diyifanwen.com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[19] </w:t>
      </w:r>
      <w:hyperlink r:id="rId22">
        <w:r>
          <w:rPr>
            <w:rStyle w:val="Hyperlink"/>
            <w:rFonts w:hint="eastAsia"/>
            <w:noProof/>
          </w:rPr>
          <w:t xml:space="preserve">摄影服务合同 - www.diyifanwen.com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[20] </w:t>
      </w:r>
      <w:hyperlink r:id="rId23">
        <w:r>
          <w:rPr>
            <w:rStyle w:val="Hyperlink"/>
            <w:rFonts w:hint="eastAsia"/>
            <w:noProof/>
          </w:rPr>
          <w:t xml:space="preserve">拍摄服务合同 - www.diyifanwen.com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[21] </w:t>
      </w:r>
      <w:hyperlink r:id="rId24">
        <w:r>
          <w:rPr>
            <w:rStyle w:val="Hyperlink"/>
            <w:rFonts w:hint="eastAsia"/>
            <w:noProof/>
          </w:rPr>
          <w:t xml:space="preserve">滨州市市场监督管理局 滨州市消费者会关于发布《滨州市婚纱摄影服务合同(范本)》的通知 - 滨州市人民政府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[22] </w:t>
      </w:r>
      <w:hyperlink r:id="rId25">
        <w:r>
          <w:rPr>
            <w:rStyle w:val="Hyperlink"/>
            <w:rFonts w:hint="eastAsia"/>
            <w:noProof/>
          </w:rPr>
          <w:t xml:space="preserve">婚纱摄影行业请注意,《海南省婚纱摄影服务合同》示范文本来了! - 海南省市场监督管理局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[23] </w:t>
      </w:r>
      <w:hyperlink r:id="rId26">
        <w:r>
          <w:rPr>
            <w:rStyle w:val="Hyperlink"/>
            <w:rFonts w:hint="eastAsia"/>
            <w:noProof/>
          </w:rPr>
          <w:t xml:space="preserve">北京市合同示範文本 - 北京市人民政府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[24] </w:t>
      </w:r>
      <w:hyperlink r:id="rId27">
        <w:r>
          <w:rPr>
            <w:rStyle w:val="Hyperlink"/>
            <w:rFonts w:hint="eastAsia"/>
            <w:noProof/>
          </w:rPr>
          <w:t xml:space="preserve">《海南省婚纱摄影服务合同》示范文本 - 海南省市场监督管理局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[25] </w:t>
      </w:r>
      <w:hyperlink r:id="rId28">
        <w:r>
          <w:rPr>
            <w:rStyle w:val="Hyperlink"/>
            <w:rFonts w:hint="eastAsia"/>
            <w:noProof/>
          </w:rPr>
          <w:t xml:space="preserve">传媒公司拍摄合同模板～@双子iktalks的动态 - 双子iktalks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[26] </w:t>
      </w:r>
      <w:hyperlink r:id="rId29">
        <w:r>
          <w:rPr>
            <w:rStyle w:val="Hyperlink"/>
            <w:rFonts w:hint="eastAsia"/>
            <w:noProof/>
          </w:rPr>
          <w:t xml:space="preserve">摄像摄影服务合同7篇 - word.baidu.com</w:t>
        </w:r>
      </w:hyperlink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[27] </w:t>
      </w:r>
      <w:hyperlink r:id="rId30">
        <w:r>
          <w:rPr>
            <w:rStyle w:val="Hyperlink"/>
            <w:rFonts w:hint="eastAsia"/>
            <w:noProof/>
          </w:rPr>
          <w:t xml:space="preserve">婚纱照合同必问七个问题,避免踩雷! - 岛田家二少奶奶</w:t>
        </w:r>
      </w:hyperlink>
      <w:r>
        <w:rPr>
          <w:rFonts w:hint="eastAsia"/>
          <w:noProof/>
        </w:rPr>
        <w:br/>
      </w:r>
      <w:r>
        <w:rPr>
          <w:rFonts w:hint="eastAsia"/>
          <w:noProof/>
        </w:rPr>
        <w:br/>
      </w:r>
      <w:r>
        <w:rPr>
          <w:rFonts w:hint="eastAsia" w:ascii="微软雅黑" w:hAnsi="微软雅黑" w:eastAsia="微软雅黑"/>
          <w:noProof/>
          <w:color w:val="000000"/>
          <w:sz w:val="24"/>
        </w:rPr>
        <w:t>百度AI生成，内容仅供参考</w:t>
      </w:r>
    </w:p>
    <w:sectPr>
      <w:pgSz w:w="11906" w:h="16838"/>
      <w:pgMar w:top="1440" w:right="1800" w:bottom="1440" w:left="1800" w:header="851" w:footer="992" w:gutter="0"/>
      <w:docGrid w:type="lines" w:linePitch="312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balanceSingleByteDoubleByteWidth/>
    <w:ulTrailSpace/>
    <w:doNotExpandShiftReturn/>
    <w:compatSetting w:name="overrideTableStyleFontSizeAndJustification" w:uri="http://schemas.microsoft.com/office/word" w:val="1"/>
    <w:compatSetting w:name="compatibilityMode" w:uri="http://schemas.microsoft.com/office/word" w:val="16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0" w:beforeLines="0" w:after="0" w:afterLines="0" w:line="240"/>
      <w:jc w:val="both"/>
    </w:pPr>
    <w:rPr>
      <w:rFonts w:ascii="Calibri" w:hAnsi="Calibri" w:eastAsia="等线" w:cs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black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blac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color w:val="black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://www.bilibili.com/video/BV18B4y147eD" Type="http://schemas.openxmlformats.org/officeDocument/2006/relationships/hyperlink" Id="rId4"/>
    <Relationship TargetMode="External" Target="https://www.diyifanwen.com/fanwen/fuwuhetong/18973936.html" Type="http://schemas.openxmlformats.org/officeDocument/2006/relationships/hyperlink" Id="rId5"/>
    <Relationship TargetMode="External" Target="https://www.diyifanwen.com/p/22285585.html" Type="http://schemas.openxmlformats.org/officeDocument/2006/relationships/hyperlink" Id="rId6"/>
    <Relationship TargetMode="External" Target="https://www.66law.cn/laws/16840.aspx" Type="http://schemas.openxmlformats.org/officeDocument/2006/relationships/hyperlink" Id="rId7"/>
    <Relationship TargetMode="External" Target="https://www.beijing.gov.cn/gate/big5/www.beijing.gov.cn/fwcj/htsfwb/shxfl/qita/677c9681663d0d63c3bf7659.html" Type="http://schemas.openxmlformats.org/officeDocument/2006/relationships/hyperlink" Id="rId8"/>
    <Relationship TargetMode="External" Target="https://www.beijing.gov.cn/fwcj/htsfwb/shxfl/qita/677c967e663d0d63c3bf7657.html" Type="http://schemas.openxmlformats.org/officeDocument/2006/relationships/hyperlink" Id="rId9"/>
    <Relationship TargetMode="External" Target="http://word.baidu.com/noteview/08e7921febf9aef8941ea76e58fafab069dc44b8.html" Type="http://schemas.openxmlformats.org/officeDocument/2006/relationships/hyperlink" Id="rId10"/>
    <Relationship TargetMode="External" Target="https://post.smzdm.com/p/awwpeed4/" Type="http://schemas.openxmlformats.org/officeDocument/2006/relationships/hyperlink" Id="rId11"/>
    <Relationship TargetMode="External" Target="https://www.diyifanwen.com/fanwen/fuwuhetong/21417338.html" Type="http://schemas.openxmlformats.org/officeDocument/2006/relationships/hyperlink" Id="rId12"/>
    <Relationship TargetMode="External" Target="https://www.beijing.gov.cn/fwcj/htsfwb/shxfl/qita/677c9681663d0d63c3bf7659.html" Type="http://schemas.openxmlformats.org/officeDocument/2006/relationships/hyperlink" Id="rId13"/>
    <Relationship TargetMode="External" Target="http://h5.weishi.qq.com/weishi/feed/73A0PddJP1Mjr0zAK" Type="http://schemas.openxmlformats.org/officeDocument/2006/relationships/hyperlink" Id="rId14"/>
    <Relationship TargetMode="External" Target="http://haokan.baidu.com/v?pd=wisenatural&amp;vid=15357605805508956751" Type="http://schemas.openxmlformats.org/officeDocument/2006/relationships/hyperlink" Id="rId15"/>
    <Relationship TargetMode="External" Target="http://quanmin.baidu.com/sv?source=share-h5&amp;pd=qm_share_search&amp;vid=4018008087463441329" Type="http://schemas.openxmlformats.org/officeDocument/2006/relationships/hyperlink" Id="rId16"/>
    <Relationship TargetMode="External" Target="http://quanmin.baidu.com/sv?source=share-h5&amp;pd=qm_share_search&amp;vid=5229531504860809012" Type="http://schemas.openxmlformats.org/officeDocument/2006/relationships/hyperlink" Id="rId17"/>
    <Relationship TargetMode="External" Target="http://quanmin.baidu.com/sv?source=share-h5&amp;pd=qm_share_search&amp;vid=5841884284094084843" Type="http://schemas.openxmlformats.org/officeDocument/2006/relationships/hyperlink" Id="rId18"/>
    <Relationship TargetMode="External" Target="https://www.66law.cn/contractmodel/7749582.aspx" Type="http://schemas.openxmlformats.org/officeDocument/2006/relationships/hyperlink" Id="rId19"/>
    <Relationship TargetMode="External" Target="https://www.diyifanwen.com/fanwen/fuwuhetong/20633373.html" Type="http://schemas.openxmlformats.org/officeDocument/2006/relationships/hyperlink" Id="rId20"/>
    <Relationship TargetMode="External" Target="https://www.diyifanwen.com/fanwen/fuwuhetong/22412826.html" Type="http://schemas.openxmlformats.org/officeDocument/2006/relationships/hyperlink" Id="rId21"/>
    <Relationship TargetMode="External" Target="https://www.diyifanwen.com/fanwen/fuwuhetong/19633284.html" Type="http://schemas.openxmlformats.org/officeDocument/2006/relationships/hyperlink" Id="rId22"/>
    <Relationship TargetMode="External" Target="https://www.diyifanwen.com/fanwen/fuwuhetong/20260988.html" Type="http://schemas.openxmlformats.org/officeDocument/2006/relationships/hyperlink" Id="rId23"/>
    <Relationship TargetMode="External" Target="http://www.binzhou.gov.cn/zwgk/news/html/1962348323098644482" Type="http://schemas.openxmlformats.org/officeDocument/2006/relationships/hyperlink" Id="rId24"/>
    <Relationship TargetMode="External" Target="https://amr.hainan.gov.cn/yw/gzdt/202408/t20240815_3715596.html" Type="http://schemas.openxmlformats.org/officeDocument/2006/relationships/hyperlink" Id="rId25"/>
    <Relationship TargetMode="External" Target="https://www.beijing.gov.cn/gate/big5/www.beijing.gov.cn/fwcj/htsfwb/shxfl/qita/677c967e663d0d63c3bf7657.html" Type="http://schemas.openxmlformats.org/officeDocument/2006/relationships/hyperlink" Id="rId26"/>
    <Relationship TargetMode="External" Target="https://amr.hainan.gov.cn/zw/zcwj/bmwj/202408/t20240814_3714840.html" Type="http://schemas.openxmlformats.org/officeDocument/2006/relationships/hyperlink" Id="rId27"/>
    <Relationship TargetMode="External" Target="http://mbd.baidu.com/newspage/data/dtlandingsuper?nid=dt_5183604672007912431" Type="http://schemas.openxmlformats.org/officeDocument/2006/relationships/hyperlink" Id="rId28"/>
    <Relationship TargetMode="External" Target="http://word.baidu.com/noteview/f9bb448c55e79b89680203d8ce2f0066f53364b2.html" Type="http://schemas.openxmlformats.org/officeDocument/2006/relationships/hyperlink" Id="rId29"/>
    <Relationship TargetMode="External" Target="http://quanmin.baidu.com/sv?source=share-h5&amp;pd=qm_share_search&amp;vid=8027852514714269111" Type="http://schemas.openxmlformats.org/officeDocument/2006/relationships/hyperlink" Id="rId3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Company/>
  <properties:Application/>
  <properties:AppVersion>1.1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cp:lastModifiedBy/>
</cp:coreProperties>
</file>